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МОСКОВСКОЙ ОБЛАСТИ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мая 2013 г. N 123-ПГ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УСЛОВИЙ ЧАСТИЧНОЙ КОМПЕНСАЦИИ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ИЛИ ЧАСТИЧНОЙ ОПЛАТЫ СТОИМОСТИ ПУТЕВОК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САНАТОРНО-КУРОРТНЫЕ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ОРГАНИЗАЦИИ ОТДЫХА ДЕТЕЙ РАБОТНИКОВ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УЧРЕЖДЕНИЙ МОСКОВСКОЙ ОБЛАСТИ,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МОСКОВСКОЙ ОБЛАСТИ,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РАБОТНИКОВ, ЗАНИМАЮЩИХ ДОЛЖНОСТИ, НЕ ОТНОСЯЩИЕСЯ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ГОСУДАРСТВЕННЫМ ДОЛЖНОСТЯМ, И </w:t>
      </w:r>
      <w:proofErr w:type="gramStart"/>
      <w:r>
        <w:rPr>
          <w:rFonts w:ascii="Calibri" w:hAnsi="Calibri" w:cs="Calibri"/>
          <w:b/>
          <w:bCs/>
        </w:rPr>
        <w:t>ОСУЩЕСТВЛЯЮЩИХ</w:t>
      </w:r>
      <w:proofErr w:type="gramEnd"/>
      <w:r>
        <w:rPr>
          <w:rFonts w:ascii="Calibri" w:hAnsi="Calibri" w:cs="Calibri"/>
          <w:b/>
          <w:bCs/>
        </w:rPr>
        <w:t xml:space="preserve"> ТЕХНИЧЕСКОЕ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ОБЕСПЕЧЕНИЕ ДЕЯТЕЛЬНОСТИ ИСПОЛНИТЕЛЬНЫХ ОРГАНОВ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ГОСУДАРСТВЕННОЙ ВЛАСТИ МОСКОВСКОЙ ОБЛАСТИ,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МОСКОВСКОЙ ОБЛАСТИ, И ЛИЦ, ЗАМЕЩАЮЩИХ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 МОСКОВСКОЙ ОБЛАСТИ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N 1/2006-ОЗ "О мерах социальной поддержки семьи и детей в Московской области" постановляю: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частичной компенсации или частичной оплаты стоимости путевок в санаторно-курортные организации и организации отдыха детей работников государственных учреждений Московской области, государственных гражданских служащих Московской области, работников, занимающих должности, не относящиеся к </w:t>
      </w:r>
      <w:proofErr w:type="gramStart"/>
      <w:r>
        <w:rPr>
          <w:rFonts w:ascii="Calibri" w:hAnsi="Calibri" w:cs="Calibri"/>
        </w:rPr>
        <w:t>государственным</w:t>
      </w:r>
      <w:proofErr w:type="gramEnd"/>
      <w:r>
        <w:rPr>
          <w:rFonts w:ascii="Calibri" w:hAnsi="Calibri" w:cs="Calibri"/>
        </w:rPr>
        <w:t xml:space="preserve"> должностям,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области, и лиц, замещающих государственные должности Московской области.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Московской области от 26.04.2012 N 88-ПГ "Об утверждении порядка и условий предоставления мер социальной поддержки по осуществлению частичной компенсации или частичной оплаты стоимости путевки в санаторно-курортные организации и организации отдыха отдельных категорий детей".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Обеспечить официальное опубликование настоящего постановления.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на следующий день после его официального опубликования и распространяется на правоотношения, возникшие с 1 января 2013 года.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первого заместителя Председателя Правительства Московской области Антонову Л.Н.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Московской области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8BF" w:rsidRDefault="00097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8BF" w:rsidRDefault="00097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8BF" w:rsidRDefault="00097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8BF" w:rsidRDefault="00097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8BF" w:rsidRDefault="00097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8BF" w:rsidRDefault="00097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8BF" w:rsidRDefault="00097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78BF" w:rsidRDefault="00097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мая 2013 г. N 123-ПГ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ПОРЯДОК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УСЛОВИЯ ЧАСТИЧНОЙ КОМПЕНСАЦИИ ИЛИ ЧАСТИЧНОЙ ОПЛАТЫ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СТОИМОСТИ ПУТЕВОК В САНАТОРНО-КУРОРТНЫЕ ОРГАНИЗАЦИИ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ОРГАНИЗАЦИИ ОТДЫХА ДЕТЕЙ РАБОТНИКОВ ГОСУДАРСТВЕННЫХ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МОСКОВСКОЙ ОБЛАСТИ, ГОСУДАРСТВЕННЫХ ГРАЖДАНСКИХ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СЛУЖАЩИХ МОСКОВСКОЙ ОБЛАСТИ, РАБОТНИКОВ, ЗАНИМАЮЩИХ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ДОЛЖНОСТИ, НЕ ОТНОСЯЩИЕСЯ К ГОСУДАРСТВЕННЫМ ДОЛЖНОСТЯМ,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ОСУЩЕСТВЛЯЮЩИХ</w:t>
      </w:r>
      <w:proofErr w:type="gramEnd"/>
      <w:r>
        <w:rPr>
          <w:rFonts w:ascii="Calibri" w:hAnsi="Calibri" w:cs="Calibri"/>
          <w:b/>
          <w:bCs/>
        </w:rPr>
        <w:t xml:space="preserve"> ТЕХНИЧЕСКОЕ ОБЕСПЕЧЕНИЕ ДЕЯТЕЛЬНОСТИ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 МОСКОВСКОЙ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ГОСУДАРСТВЕННЫХ ОРГАНОВ МОСКОВСКОЙ ОБЛАСТИ,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ЛИЦ, ЗАМЕЩАЮЩИХ ГОСУДАРСТВЕННЫЕ ДОЛЖНОСТИ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целей настоящего Порядка используются следующие основные понятия: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родитель (родители) - отец, мать, усыновитель, иные законные представители несовершеннолетних детей, являющиеся работниками государственных учреждений Московской области, государственными гражданскими служащими Московской области, работниками, </w:t>
      </w:r>
      <w:bookmarkStart w:id="3" w:name="_GoBack"/>
      <w:bookmarkEnd w:id="3"/>
      <w:r>
        <w:rPr>
          <w:rFonts w:ascii="Calibri" w:hAnsi="Calibri" w:cs="Calibri"/>
        </w:rPr>
        <w:t>занимающими должности, не относящиеся к государственным должностям, и осуществляющими техническое обеспечение деятельности исполнительных органов государственной власти Московской области, государственных органов Московской области, и лицами, замещающими государственные должности Московской области;</w:t>
      </w:r>
      <w:proofErr w:type="gramEnd"/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(ребенок) - ребенок в возрасте от 4 до 15 лет включительно;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отдыха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</w:t>
      </w:r>
      <w:proofErr w:type="gramEnd"/>
      <w:r>
        <w:rPr>
          <w:rFonts w:ascii="Calibri" w:hAnsi="Calibri" w:cs="Calibri"/>
        </w:rPr>
        <w:t xml:space="preserve"> их оздоровления;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FF0000"/>
          <w:u w:val="single"/>
        </w:rPr>
      </w:pPr>
      <w:proofErr w:type="gramStart"/>
      <w:r w:rsidRPr="005269FD">
        <w:rPr>
          <w:rFonts w:ascii="Calibri" w:hAnsi="Calibri" w:cs="Calibri"/>
          <w:b/>
          <w:color w:val="FF0000"/>
          <w:u w:val="single"/>
        </w:rPr>
        <w:t>санаторно-курортные организации - организации, осуществляющие лечебный процесс, имеющие статус лечебно-профилактических организаций и функционирующие на основании представленной в соответствии с законодательством Российской Федерации лицензии на осуществление медицинской деятельности.</w:t>
      </w:r>
      <w:proofErr w:type="gramEnd"/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Частичная компенсация или частичная оплата стоимости путевки в санаторно-курортные организации и организации отдыха </w:t>
      </w:r>
      <w:r w:rsidRPr="005269FD">
        <w:rPr>
          <w:rFonts w:ascii="Calibri" w:hAnsi="Calibri" w:cs="Calibri"/>
          <w:b/>
          <w:color w:val="FF0000"/>
          <w:u w:val="single"/>
        </w:rPr>
        <w:t>предоставляется родителю</w:t>
      </w:r>
      <w:r w:rsidRPr="005269FD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(одному из родителей) при приобретении путевки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детей государственных гражданских служащих Московской области;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FF0000"/>
          <w:u w:val="single"/>
        </w:rPr>
      </w:pPr>
      <w:r w:rsidRPr="005269FD">
        <w:rPr>
          <w:rFonts w:ascii="Calibri" w:hAnsi="Calibri" w:cs="Calibri"/>
          <w:b/>
          <w:color w:val="FF0000"/>
          <w:u w:val="single"/>
        </w:rPr>
        <w:t>детей работников государственных учреждений Московской области;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детей работников, занимающих должности, не относящиеся к государственным должностям,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области, и лиц, замещающих государственные должности Московской области.</w:t>
      </w:r>
      <w:proofErr w:type="gramEnd"/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</w:rPr>
        <w:t xml:space="preserve">3. Частичная компенсация или частичная оплата стоимости путевок в санаторно-курортные организации и организации отдыха осуществляется </w:t>
      </w:r>
      <w:r w:rsidRPr="005269FD">
        <w:rPr>
          <w:rFonts w:ascii="Calibri" w:hAnsi="Calibri" w:cs="Calibri"/>
          <w:b/>
          <w:color w:val="FF0000"/>
          <w:u w:val="single"/>
        </w:rPr>
        <w:t>за счет средств бюджета Московской области на соответствующий финансовый год.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FF0000"/>
          <w:u w:val="single"/>
        </w:rPr>
      </w:pPr>
      <w:r w:rsidRPr="005269FD">
        <w:rPr>
          <w:rFonts w:ascii="Calibri" w:hAnsi="Calibri" w:cs="Calibri"/>
          <w:b/>
          <w:color w:val="FF0000"/>
          <w:u w:val="single"/>
        </w:rPr>
        <w:t xml:space="preserve">4. Частичная компенсация или частичная оплата стоимости путевки в санаторно-курортные организации и организации отдыха предоставляется в размере 90 процентов от ее </w:t>
      </w:r>
      <w:r w:rsidRPr="005269FD">
        <w:rPr>
          <w:rFonts w:ascii="Calibri" w:hAnsi="Calibri" w:cs="Calibri"/>
          <w:b/>
          <w:color w:val="FF0000"/>
          <w:u w:val="single"/>
        </w:rPr>
        <w:lastRenderedPageBreak/>
        <w:t>стоимости.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FF0000"/>
          <w:u w:val="single"/>
        </w:rPr>
      </w:pPr>
      <w:r w:rsidRPr="005269FD">
        <w:rPr>
          <w:rFonts w:ascii="Calibri" w:hAnsi="Calibri" w:cs="Calibri"/>
          <w:b/>
          <w:color w:val="FF0000"/>
          <w:u w:val="single"/>
        </w:rPr>
        <w:t xml:space="preserve">Стоимость путевки для указанных целей определяется из расчета фактической стоимости одного дня пребывания ребенка в санаторно-курортной организации или организации отдыха, но не более </w:t>
      </w:r>
      <w:r w:rsidRPr="005269FD">
        <w:rPr>
          <w:rFonts w:ascii="Calibri" w:hAnsi="Calibri" w:cs="Calibri"/>
          <w:b/>
          <w:color w:val="FF0000"/>
          <w:sz w:val="24"/>
          <w:szCs w:val="24"/>
          <w:u w:val="single"/>
        </w:rPr>
        <w:t>1125,00 рубля</w:t>
      </w:r>
      <w:r w:rsidRPr="005269FD">
        <w:rPr>
          <w:rFonts w:ascii="Calibri" w:hAnsi="Calibri" w:cs="Calibri"/>
          <w:b/>
          <w:color w:val="FF0000"/>
          <w:u w:val="single"/>
        </w:rPr>
        <w:t>, умноженной на фактическое количество дней пребывания в санаторно-курортной организации или организации отдыха, но не более 24 дней.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70C0"/>
        </w:rPr>
      </w:pPr>
      <w:r w:rsidRPr="005269FD">
        <w:rPr>
          <w:rFonts w:ascii="Calibri" w:hAnsi="Calibri" w:cs="Calibri"/>
          <w:color w:val="0070C0"/>
        </w:rPr>
        <w:t xml:space="preserve">5. </w:t>
      </w:r>
      <w:r w:rsidRPr="005269FD">
        <w:rPr>
          <w:rFonts w:ascii="Calibri" w:hAnsi="Calibri" w:cs="Calibri"/>
          <w:b/>
          <w:color w:val="0070C0"/>
          <w:u w:val="single"/>
        </w:rPr>
        <w:t>Родитель самостоятельно выбирает санаторно-курортную организацию или организацию отдыха для отдыха и оздоровления своего ребенка (детей).</w:t>
      </w:r>
    </w:p>
    <w:p w:rsidR="00257C89" w:rsidRPr="000978BF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6. </w:t>
      </w:r>
      <w:proofErr w:type="gramStart"/>
      <w:r w:rsidRPr="000978BF">
        <w:rPr>
          <w:rFonts w:ascii="Calibri" w:hAnsi="Calibri" w:cs="Calibri"/>
          <w:u w:val="single"/>
        </w:rPr>
        <w:t xml:space="preserve">Исполнительный орган государственной власти Московской области, государственный орган Московской области, государственное учреждение Московской области, организация, предоставляющая путевку (путевки), и родитель заключают трехсторонний договор, предусматривающий обязательства исполнительного органа государственной власти Московской области, государственного органа Московской области, государственного учреждения Московской области и родителя </w:t>
      </w:r>
      <w:r w:rsidRPr="000978BF">
        <w:rPr>
          <w:rFonts w:ascii="Calibri" w:hAnsi="Calibri" w:cs="Calibri"/>
          <w:b/>
          <w:u w:val="single"/>
        </w:rPr>
        <w:t>по частичной оплате стоимости приобретаемой (приобретаемых) родителем путевки (путевок)</w:t>
      </w:r>
      <w:r w:rsidRPr="000978BF">
        <w:rPr>
          <w:rFonts w:ascii="Calibri" w:hAnsi="Calibri" w:cs="Calibri"/>
          <w:u w:val="single"/>
        </w:rPr>
        <w:t xml:space="preserve"> (далее - трехсторонний договор).</w:t>
      </w:r>
      <w:proofErr w:type="gramEnd"/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bookmarkStart w:id="4" w:name="Par65"/>
      <w:bookmarkEnd w:id="4"/>
      <w:r w:rsidRPr="005269FD">
        <w:rPr>
          <w:rFonts w:ascii="Calibri" w:hAnsi="Calibri" w:cs="Calibri"/>
          <w:b/>
          <w:color w:val="7030A0"/>
          <w:u w:val="single"/>
        </w:rPr>
        <w:t>7. Для предоставления родителю частичной оплаты стоимости путевки (путевок) за счет средств бюджета Московской области необходимы следующие документы: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r w:rsidRPr="005269FD">
        <w:rPr>
          <w:rFonts w:ascii="Calibri" w:hAnsi="Calibri" w:cs="Calibri"/>
          <w:b/>
          <w:color w:val="7030A0"/>
          <w:u w:val="single"/>
        </w:rPr>
        <w:t>а) заявление родителя на имя руководителя исполнительного органа государственной власти Московской области, государственного органа Московской области или государственного учреждения Московской области о частичной оплате стоимости путевки в соответствии с трехсторонним договором;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bookmarkStart w:id="5" w:name="Par67"/>
      <w:bookmarkEnd w:id="5"/>
      <w:r w:rsidRPr="005269FD">
        <w:rPr>
          <w:rFonts w:ascii="Calibri" w:hAnsi="Calibri" w:cs="Calibri"/>
          <w:b/>
          <w:color w:val="7030A0"/>
          <w:u w:val="single"/>
        </w:rPr>
        <w:t>б) паспорт или иной документ, удостоверяющий личность в соответствии с законодательством Российской Федерации;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bookmarkStart w:id="6" w:name="Par68"/>
      <w:bookmarkEnd w:id="6"/>
      <w:r w:rsidRPr="005269FD">
        <w:rPr>
          <w:rFonts w:ascii="Calibri" w:hAnsi="Calibri" w:cs="Calibri"/>
          <w:b/>
          <w:color w:val="7030A0"/>
          <w:u w:val="single"/>
        </w:rPr>
        <w:t>в) свидетельство о рождении ребенка;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bookmarkStart w:id="7" w:name="Par69"/>
      <w:bookmarkEnd w:id="7"/>
      <w:r w:rsidRPr="005269FD">
        <w:rPr>
          <w:rFonts w:ascii="Calibri" w:hAnsi="Calibri" w:cs="Calibri"/>
          <w:b/>
          <w:color w:val="7030A0"/>
          <w:u w:val="single"/>
        </w:rPr>
        <w:t>г) счет на частичную оплату стоимости путевки (путевок), выставленный организацией, предоставляющей путевку (путевки).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r w:rsidRPr="005269FD">
        <w:rPr>
          <w:rFonts w:ascii="Calibri" w:hAnsi="Calibri" w:cs="Calibri"/>
          <w:b/>
          <w:color w:val="7030A0"/>
          <w:u w:val="single"/>
        </w:rPr>
        <w:t xml:space="preserve">Документы, указанные в </w:t>
      </w:r>
      <w:hyperlink w:anchor="Par69" w:history="1">
        <w:r w:rsidRPr="005269FD">
          <w:rPr>
            <w:rFonts w:ascii="Calibri" w:hAnsi="Calibri" w:cs="Calibri"/>
            <w:b/>
            <w:color w:val="7030A0"/>
            <w:u w:val="single"/>
          </w:rPr>
          <w:t>подпункте "г"</w:t>
        </w:r>
      </w:hyperlink>
      <w:r w:rsidRPr="005269FD">
        <w:rPr>
          <w:rFonts w:ascii="Calibri" w:hAnsi="Calibri" w:cs="Calibri"/>
          <w:b/>
          <w:color w:val="7030A0"/>
          <w:u w:val="single"/>
        </w:rPr>
        <w:t xml:space="preserve"> настоящего пункта, представляются в подлинниках.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r w:rsidRPr="005269FD">
        <w:rPr>
          <w:rFonts w:ascii="Calibri" w:hAnsi="Calibri" w:cs="Calibri"/>
          <w:b/>
          <w:color w:val="7030A0"/>
          <w:u w:val="single"/>
        </w:rPr>
        <w:t xml:space="preserve">Документы, указанные в </w:t>
      </w:r>
      <w:hyperlink w:anchor="Par67" w:history="1">
        <w:r w:rsidRPr="005269FD">
          <w:rPr>
            <w:rFonts w:ascii="Calibri" w:hAnsi="Calibri" w:cs="Calibri"/>
            <w:b/>
            <w:color w:val="7030A0"/>
            <w:u w:val="single"/>
          </w:rPr>
          <w:t>подпунктах "б"</w:t>
        </w:r>
      </w:hyperlink>
      <w:r w:rsidRPr="005269FD">
        <w:rPr>
          <w:rFonts w:ascii="Calibri" w:hAnsi="Calibri" w:cs="Calibri"/>
          <w:b/>
          <w:color w:val="7030A0"/>
          <w:u w:val="single"/>
        </w:rPr>
        <w:t xml:space="preserve">, </w:t>
      </w:r>
      <w:hyperlink w:anchor="Par68" w:history="1">
        <w:r w:rsidRPr="005269FD">
          <w:rPr>
            <w:rFonts w:ascii="Calibri" w:hAnsi="Calibri" w:cs="Calibri"/>
            <w:b/>
            <w:color w:val="7030A0"/>
            <w:u w:val="single"/>
          </w:rPr>
          <w:t>"в"</w:t>
        </w:r>
      </w:hyperlink>
      <w:r w:rsidRPr="005269FD">
        <w:rPr>
          <w:rFonts w:ascii="Calibri" w:hAnsi="Calibri" w:cs="Calibri"/>
          <w:b/>
          <w:color w:val="7030A0"/>
          <w:u w:val="single"/>
        </w:rPr>
        <w:t xml:space="preserve"> настоящего пункта, представляются в копиях с предъявлением подлинников для сверки.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указанные в настоящем пункте, представляются руководителю исполнительного органа государственной власти Московской области, государственного органа Московской области или государственного учреждения Московской области.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требовать документы, не предусмотренные настоящим пунктом.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r w:rsidRPr="005269FD">
        <w:rPr>
          <w:rFonts w:ascii="Calibri" w:hAnsi="Calibri" w:cs="Calibri"/>
          <w:b/>
          <w:color w:val="7030A0"/>
          <w:u w:val="single"/>
        </w:rPr>
        <w:t xml:space="preserve">8. </w:t>
      </w:r>
      <w:proofErr w:type="gramStart"/>
      <w:r w:rsidRPr="005269FD">
        <w:rPr>
          <w:rFonts w:ascii="Calibri" w:hAnsi="Calibri" w:cs="Calibri"/>
          <w:b/>
          <w:color w:val="7030A0"/>
          <w:u w:val="single"/>
        </w:rPr>
        <w:t xml:space="preserve">Для осуществления расходов по частичной оплате стоимости путевки (путевок) за счет средств бюджета Московской области исполнительным органом государственной власти Московской области, государственным органом Московской области или государственным учреждением Московской области в течение 15 (пятнадцати) рабочих дней со дня представления документов, указанных в </w:t>
      </w:r>
      <w:hyperlink w:anchor="Par65" w:history="1">
        <w:r w:rsidRPr="005269FD">
          <w:rPr>
            <w:rFonts w:ascii="Calibri" w:hAnsi="Calibri" w:cs="Calibri"/>
            <w:b/>
            <w:color w:val="7030A0"/>
            <w:u w:val="single"/>
          </w:rPr>
          <w:t>пункте 7</w:t>
        </w:r>
      </w:hyperlink>
      <w:r w:rsidRPr="005269FD">
        <w:rPr>
          <w:rFonts w:ascii="Calibri" w:hAnsi="Calibri" w:cs="Calibri"/>
          <w:b/>
          <w:color w:val="7030A0"/>
          <w:u w:val="single"/>
        </w:rPr>
        <w:t xml:space="preserve"> настоящего постановления, в Министерство финансов Московской области представляются следующие документы:</w:t>
      </w:r>
      <w:proofErr w:type="gramEnd"/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bookmarkStart w:id="8" w:name="Par75"/>
      <w:bookmarkEnd w:id="8"/>
      <w:r w:rsidRPr="005269FD">
        <w:rPr>
          <w:rFonts w:ascii="Calibri" w:hAnsi="Calibri" w:cs="Calibri"/>
          <w:b/>
          <w:color w:val="7030A0"/>
          <w:u w:val="single"/>
        </w:rPr>
        <w:t>а) трехсторонний договор;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bookmarkStart w:id="9" w:name="Par76"/>
      <w:bookmarkEnd w:id="9"/>
      <w:r w:rsidRPr="005269FD">
        <w:rPr>
          <w:rFonts w:ascii="Calibri" w:hAnsi="Calibri" w:cs="Calibri"/>
          <w:b/>
          <w:color w:val="7030A0"/>
          <w:u w:val="single"/>
        </w:rPr>
        <w:t>б) счет на частичную оплату стоимости путевки (путевок), выставленный организацией, предоставляющей путевку (путевки);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bookmarkStart w:id="10" w:name="Par77"/>
      <w:bookmarkEnd w:id="10"/>
      <w:r w:rsidRPr="005269FD">
        <w:rPr>
          <w:rFonts w:ascii="Calibri" w:hAnsi="Calibri" w:cs="Calibri"/>
          <w:b/>
          <w:color w:val="7030A0"/>
          <w:u w:val="single"/>
        </w:rPr>
        <w:t>в) расчет сумм, подлежащих частичной оплате за счет средств бюджета Московской области, подписанный руководителем и главным бухгалтером исполнительного органа государственной власти Московской области, государственного органа Московской области или государственного учреждения Московской области и заверенный печатью;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bookmarkStart w:id="11" w:name="Par78"/>
      <w:bookmarkEnd w:id="11"/>
      <w:r w:rsidRPr="005269FD">
        <w:rPr>
          <w:rFonts w:ascii="Calibri" w:hAnsi="Calibri" w:cs="Calibri"/>
          <w:b/>
          <w:color w:val="7030A0"/>
          <w:u w:val="single"/>
        </w:rPr>
        <w:t>г) список детей с указанием названия санаторно-курортной организации и организации отдыха, даты рождения ребенка, фамилии и инициалов родителя, места его работы и его должности, подписанный руководителем и главным бухгалтером исполнительного органа государственной власти Московской области, государственного органа Московской области или государственного учреждения Московской области и заверенный печатью.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r w:rsidRPr="005269FD">
        <w:rPr>
          <w:rFonts w:ascii="Calibri" w:hAnsi="Calibri" w:cs="Calibri"/>
          <w:b/>
          <w:color w:val="7030A0"/>
          <w:u w:val="single"/>
        </w:rPr>
        <w:t xml:space="preserve">Документы, указанные в </w:t>
      </w:r>
      <w:hyperlink w:anchor="Par75" w:history="1">
        <w:r w:rsidRPr="005269FD">
          <w:rPr>
            <w:rFonts w:ascii="Calibri" w:hAnsi="Calibri" w:cs="Calibri"/>
            <w:b/>
            <w:color w:val="7030A0"/>
            <w:u w:val="single"/>
          </w:rPr>
          <w:t>подпунктах "а"</w:t>
        </w:r>
      </w:hyperlink>
      <w:r w:rsidRPr="005269FD">
        <w:rPr>
          <w:rFonts w:ascii="Calibri" w:hAnsi="Calibri" w:cs="Calibri"/>
          <w:b/>
          <w:color w:val="7030A0"/>
          <w:u w:val="single"/>
        </w:rPr>
        <w:t>-</w:t>
      </w:r>
      <w:hyperlink w:anchor="Par76" w:history="1">
        <w:r w:rsidRPr="005269FD">
          <w:rPr>
            <w:rFonts w:ascii="Calibri" w:hAnsi="Calibri" w:cs="Calibri"/>
            <w:b/>
            <w:color w:val="7030A0"/>
            <w:u w:val="single"/>
          </w:rPr>
          <w:t>"б"</w:t>
        </w:r>
      </w:hyperlink>
      <w:r w:rsidRPr="005269FD">
        <w:rPr>
          <w:rFonts w:ascii="Calibri" w:hAnsi="Calibri" w:cs="Calibri"/>
          <w:b/>
          <w:color w:val="7030A0"/>
          <w:u w:val="single"/>
        </w:rPr>
        <w:t xml:space="preserve"> настоящего пункта, представляются в копиях.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r w:rsidRPr="005269FD">
        <w:rPr>
          <w:rFonts w:ascii="Calibri" w:hAnsi="Calibri" w:cs="Calibri"/>
          <w:b/>
          <w:color w:val="7030A0"/>
          <w:u w:val="single"/>
        </w:rPr>
        <w:t xml:space="preserve">Документы, указанные в </w:t>
      </w:r>
      <w:hyperlink w:anchor="Par77" w:history="1">
        <w:r w:rsidRPr="005269FD">
          <w:rPr>
            <w:rFonts w:ascii="Calibri" w:hAnsi="Calibri" w:cs="Calibri"/>
            <w:b/>
            <w:color w:val="7030A0"/>
            <w:u w:val="single"/>
          </w:rPr>
          <w:t>подпунктах "в"</w:t>
        </w:r>
      </w:hyperlink>
      <w:r w:rsidRPr="005269FD">
        <w:rPr>
          <w:rFonts w:ascii="Calibri" w:hAnsi="Calibri" w:cs="Calibri"/>
          <w:b/>
          <w:color w:val="7030A0"/>
          <w:u w:val="single"/>
        </w:rPr>
        <w:t>-</w:t>
      </w:r>
      <w:hyperlink w:anchor="Par78" w:history="1">
        <w:r w:rsidRPr="005269FD">
          <w:rPr>
            <w:rFonts w:ascii="Calibri" w:hAnsi="Calibri" w:cs="Calibri"/>
            <w:b/>
            <w:color w:val="7030A0"/>
            <w:u w:val="single"/>
          </w:rPr>
          <w:t>"г"</w:t>
        </w:r>
      </w:hyperlink>
      <w:r w:rsidRPr="005269FD">
        <w:rPr>
          <w:rFonts w:ascii="Calibri" w:hAnsi="Calibri" w:cs="Calibri"/>
          <w:b/>
          <w:color w:val="7030A0"/>
          <w:u w:val="single"/>
        </w:rPr>
        <w:t xml:space="preserve"> настоящего пункта, представляются в </w:t>
      </w:r>
      <w:r w:rsidRPr="005269FD">
        <w:rPr>
          <w:rFonts w:ascii="Calibri" w:hAnsi="Calibri" w:cs="Calibri"/>
          <w:b/>
          <w:color w:val="7030A0"/>
          <w:u w:val="single"/>
        </w:rPr>
        <w:lastRenderedPageBreak/>
        <w:t>подлинниках.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требовать документы, не предусмотренные настоящим пунктом.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bookmarkStart w:id="12" w:name="Par82"/>
      <w:bookmarkEnd w:id="12"/>
      <w:r w:rsidRPr="005269FD">
        <w:rPr>
          <w:rFonts w:ascii="Calibri" w:hAnsi="Calibri" w:cs="Calibri"/>
          <w:b/>
          <w:color w:val="7030A0"/>
          <w:u w:val="single"/>
        </w:rPr>
        <w:t>9. Для предоставления родителю частичной компенсации стоимости путевки (путевок) за счет средств бюджета Московской области необходимы следующие документы: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r w:rsidRPr="005269FD">
        <w:rPr>
          <w:rFonts w:ascii="Calibri" w:hAnsi="Calibri" w:cs="Calibri"/>
          <w:b/>
          <w:color w:val="7030A0"/>
          <w:u w:val="single"/>
        </w:rPr>
        <w:t>а) заявление родителя на имя руководителя исполнительного органа государственной власти Московской области, государственного органа Московской области или государственного учреждения Московской области о частичной компенсации расходов по оплате стоимости путевки с указанием способа ее получения (перечисление на счет, открытый в кредитной организации, на счет федерального почтового отделения, получение в кассе);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bookmarkStart w:id="13" w:name="Par84"/>
      <w:bookmarkEnd w:id="13"/>
      <w:r w:rsidRPr="005269FD">
        <w:rPr>
          <w:rFonts w:ascii="Calibri" w:hAnsi="Calibri" w:cs="Calibri"/>
          <w:b/>
          <w:color w:val="7030A0"/>
          <w:u w:val="single"/>
        </w:rPr>
        <w:t>б) паспорт или иной документ, удостоверяющий личность в соответствии с законодательством Российской Федерации;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bookmarkStart w:id="14" w:name="Par85"/>
      <w:bookmarkEnd w:id="14"/>
      <w:r w:rsidRPr="005269FD">
        <w:rPr>
          <w:rFonts w:ascii="Calibri" w:hAnsi="Calibri" w:cs="Calibri"/>
          <w:b/>
          <w:color w:val="7030A0"/>
          <w:u w:val="single"/>
        </w:rPr>
        <w:t>в) свидетельство о рождении ребенка;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r w:rsidRPr="005269FD">
        <w:rPr>
          <w:rFonts w:ascii="Calibri" w:hAnsi="Calibri" w:cs="Calibri"/>
          <w:b/>
          <w:color w:val="7030A0"/>
          <w:u w:val="single"/>
        </w:rPr>
        <w:t>г) договор на приобретение путевки;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r w:rsidRPr="005269FD">
        <w:rPr>
          <w:rFonts w:ascii="Calibri" w:hAnsi="Calibri" w:cs="Calibri"/>
          <w:b/>
          <w:color w:val="7030A0"/>
          <w:u w:val="single"/>
        </w:rPr>
        <w:t>д) документ, подтверждающий оплату путевки, заверенный кредитной организацией или организацией, предоставившей путевку.</w:t>
      </w:r>
    </w:p>
    <w:p w:rsidR="00257C89" w:rsidRPr="005269FD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color w:val="7030A0"/>
          <w:u w:val="single"/>
        </w:rPr>
      </w:pPr>
      <w:r w:rsidRPr="005269FD">
        <w:rPr>
          <w:rFonts w:ascii="Calibri" w:hAnsi="Calibri" w:cs="Calibri"/>
          <w:b/>
          <w:color w:val="7030A0"/>
          <w:u w:val="single"/>
        </w:rPr>
        <w:t xml:space="preserve">Документы, указанные в </w:t>
      </w:r>
      <w:hyperlink w:anchor="Par84" w:history="1">
        <w:r w:rsidRPr="005269FD">
          <w:rPr>
            <w:rFonts w:ascii="Calibri" w:hAnsi="Calibri" w:cs="Calibri"/>
            <w:b/>
            <w:color w:val="7030A0"/>
            <w:u w:val="single"/>
          </w:rPr>
          <w:t>подпунктах "б"</w:t>
        </w:r>
      </w:hyperlink>
      <w:r w:rsidRPr="005269FD">
        <w:rPr>
          <w:rFonts w:ascii="Calibri" w:hAnsi="Calibri" w:cs="Calibri"/>
          <w:b/>
          <w:color w:val="7030A0"/>
          <w:u w:val="single"/>
        </w:rPr>
        <w:t xml:space="preserve">, </w:t>
      </w:r>
      <w:hyperlink w:anchor="Par85" w:history="1">
        <w:r w:rsidRPr="005269FD">
          <w:rPr>
            <w:rFonts w:ascii="Calibri" w:hAnsi="Calibri" w:cs="Calibri"/>
            <w:b/>
            <w:color w:val="7030A0"/>
            <w:u w:val="single"/>
          </w:rPr>
          <w:t>"в"</w:t>
        </w:r>
      </w:hyperlink>
      <w:r w:rsidRPr="005269FD">
        <w:rPr>
          <w:rFonts w:ascii="Calibri" w:hAnsi="Calibri" w:cs="Calibri"/>
          <w:b/>
          <w:color w:val="7030A0"/>
          <w:u w:val="single"/>
        </w:rPr>
        <w:t xml:space="preserve"> настоящего пункта, представляются в копиях с предъявлением подлинников для сверки.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Документы, указанные в настоящем пункте, предоставляются руководителю исполнительного органа государственной власти Московской области, государственного органа Московской области или государственного учреждения Московской области.</w:t>
      </w:r>
      <w:proofErr w:type="gramEnd"/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требовать документы, не предусмотренные настоящим пунктом.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основании представленных документов, указанных в пункте 10 настоящего Порядка, руководитель исполнительного органа государственной власти Московской области, государственного органа Московской области или государственного учреждения Московской области в течение 10 (десяти) рабочих дней принимает решение о предоставлении или об отказе в предоставлении частичной компенсации стоимости путевки (путевок).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Решение об отказе в предоставлении частичной компенсации стоимости путевки (путевок) принимается в случае: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возраста детей (ребенка), не подпадающего под действие настоящего постановления;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несоответствия документов, указанных в </w:t>
      </w:r>
      <w:hyperlink w:anchor="Par82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по форме или содержанию требованиям законодательства Российской Федерации и законодательства Московской области.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Для осуществления расходов по частичной компенсации стоимости путевки (путевок) за счет средств бюджета Московской области исполнительным органом государственной власти Московской области, государственным органом Московской области или государственным учреждением Московской области в течение 5 (пяти) рабочих дней со дня принятия решения о предоставлении частичной оплаты стоимости путевки (путевок) в Министерство финансов Московской области представляются следующие документы:</w:t>
      </w:r>
      <w:proofErr w:type="gramEnd"/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96"/>
      <w:bookmarkEnd w:id="15"/>
      <w:r>
        <w:rPr>
          <w:rFonts w:ascii="Calibri" w:hAnsi="Calibri" w:cs="Calibri"/>
        </w:rPr>
        <w:t>а) решение о предоставлении частичной компенсации стоимости путевки (путевок);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договор на приобретение путевки, заключенный между родителем и организацией, предоставившей путевку;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8"/>
      <w:bookmarkEnd w:id="16"/>
      <w:r>
        <w:rPr>
          <w:rFonts w:ascii="Calibri" w:hAnsi="Calibri" w:cs="Calibri"/>
        </w:rPr>
        <w:t>в) документы, подтверждающие оплату путевки (путевок), заверенные кредитными организациями или организациями, предоставившими путевки;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99"/>
      <w:bookmarkEnd w:id="17"/>
      <w:r>
        <w:rPr>
          <w:rFonts w:ascii="Calibri" w:hAnsi="Calibri" w:cs="Calibri"/>
        </w:rPr>
        <w:t>г) расчет сумм, подлежащих компенсации за счет средств бюджета Московской области, подписанный руководителем и главным бухгалтером исполнительного органа государственной власти Московской области, государственного органа Московской области или государственного учреждения Московской области и заверенный печатью;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00"/>
      <w:bookmarkEnd w:id="18"/>
      <w:r>
        <w:rPr>
          <w:rFonts w:ascii="Calibri" w:hAnsi="Calibri" w:cs="Calibri"/>
        </w:rPr>
        <w:t>д) список детей с указанием названия санаторно-курортной организации и организации отдыха, даты рождения ребенка, фамилии и инициалов родителя, места его работы и его должности, подписанный руководителем и главным бухгалтером исполнительного органа государственной власти Московской области, государственного органа Московской области или государственного учреждения Московской области и заверенный печатью.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9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>-</w:t>
      </w:r>
      <w:hyperlink w:anchor="Par98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пункта, представляются в копиях.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Документы, указанные в </w:t>
      </w:r>
      <w:hyperlink w:anchor="Par99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, </w:t>
      </w:r>
      <w:hyperlink w:anchor="Par100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настоящего пункта, представляются в подлинниках.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требовать документы, не предусмотренные настоящим пунктом.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Частичная компенсация или частичная оплата стоимости путевки (путевок) в санаторно-курортные организации или организации отдыха предоставляется не более одного раза в календарном году на каждого ребенка.</w:t>
      </w: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C89" w:rsidRDefault="00257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7C89" w:rsidRDefault="00257C8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24D43" w:rsidRDefault="00E24D43"/>
    <w:sectPr w:rsidR="00E24D43" w:rsidSect="000978BF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89"/>
    <w:rsid w:val="000978BF"/>
    <w:rsid w:val="00257C89"/>
    <w:rsid w:val="005269FD"/>
    <w:rsid w:val="00E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09386586F32259D8CCEF31F7CAD0EF4C779D88E37C56B19B451376DNDR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09386586F32259D8CCEF31F7CAD0EF7C27ADC833FC56B19B451376DDFACA267F177467C22D103NER1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comp345</dc:creator>
  <cp:lastModifiedBy>comp345</cp:lastModifiedBy>
  <cp:revision>3</cp:revision>
  <dcterms:created xsi:type="dcterms:W3CDTF">2015-06-10T10:17:00Z</dcterms:created>
  <dcterms:modified xsi:type="dcterms:W3CDTF">2015-06-10T10:44:00Z</dcterms:modified>
</cp:coreProperties>
</file>